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E843" w14:textId="77777777" w:rsidR="0063536A" w:rsidRDefault="0063536A" w:rsidP="00036FA0">
      <w:pPr>
        <w:jc w:val="center"/>
      </w:pPr>
      <w:r>
        <w:t>Data Storage Policy</w:t>
      </w:r>
    </w:p>
    <w:p w14:paraId="702E407B" w14:textId="06283A41" w:rsidR="00036FA0" w:rsidRDefault="00036FA0" w:rsidP="00036FA0">
      <w:r>
        <w:t xml:space="preserve">The responsibility for research data storage is primarily the responsibility of the primary investigator.  The </w:t>
      </w:r>
      <w:r w:rsidR="005A4113">
        <w:t>primary investigator, whether a</w:t>
      </w:r>
      <w:r>
        <w:t xml:space="preserve"> student or faculty member, should follow best practices for data storage</w:t>
      </w:r>
      <w:r w:rsidR="005C2086">
        <w:t xml:space="preserve"> including the 3-2-1 rule</w:t>
      </w:r>
      <w:r w:rsidR="003B5A7A">
        <w:t>:</w:t>
      </w:r>
    </w:p>
    <w:p w14:paraId="1324F04B" w14:textId="77777777" w:rsidR="003B5A7A" w:rsidRPr="003B5A7A" w:rsidRDefault="003B5A7A" w:rsidP="003B5A7A">
      <w:pPr>
        <w:rPr>
          <w:i/>
          <w:iCs/>
        </w:rPr>
      </w:pPr>
      <w:r w:rsidRPr="003B5A7A">
        <w:rPr>
          <w:i/>
          <w:iCs/>
        </w:rPr>
        <w:t>Keep:</w:t>
      </w:r>
    </w:p>
    <w:p w14:paraId="0B233568" w14:textId="77777777" w:rsidR="003B5A7A" w:rsidRPr="003B5A7A" w:rsidRDefault="003B5A7A" w:rsidP="003B5A7A">
      <w:pPr>
        <w:rPr>
          <w:i/>
          <w:iCs/>
        </w:rPr>
      </w:pPr>
      <w:r w:rsidRPr="003B5A7A">
        <w:rPr>
          <w:b/>
          <w:bCs/>
          <w:i/>
          <w:iCs/>
        </w:rPr>
        <w:t>3</w:t>
      </w:r>
      <w:r w:rsidRPr="003B5A7A">
        <w:rPr>
          <w:i/>
          <w:iCs/>
        </w:rPr>
        <w:t xml:space="preserve"> copies of your data on</w:t>
      </w:r>
    </w:p>
    <w:p w14:paraId="60C4872F" w14:textId="77777777" w:rsidR="003B5A7A" w:rsidRPr="003B5A7A" w:rsidRDefault="003B5A7A" w:rsidP="003B5A7A">
      <w:pPr>
        <w:rPr>
          <w:i/>
          <w:iCs/>
        </w:rPr>
      </w:pPr>
      <w:r w:rsidRPr="003B5A7A">
        <w:rPr>
          <w:b/>
          <w:bCs/>
          <w:i/>
          <w:iCs/>
        </w:rPr>
        <w:t>2</w:t>
      </w:r>
      <w:r w:rsidRPr="003B5A7A">
        <w:rPr>
          <w:i/>
          <w:iCs/>
        </w:rPr>
        <w:t xml:space="preserve"> types of storage media and</w:t>
      </w:r>
    </w:p>
    <w:p w14:paraId="6E82FCF3" w14:textId="77777777" w:rsidR="003B5A7A" w:rsidRPr="003B5A7A" w:rsidRDefault="003B5A7A" w:rsidP="003B5A7A">
      <w:pPr>
        <w:rPr>
          <w:i/>
          <w:iCs/>
        </w:rPr>
      </w:pPr>
      <w:r w:rsidRPr="003B5A7A">
        <w:rPr>
          <w:b/>
          <w:bCs/>
          <w:i/>
          <w:iCs/>
        </w:rPr>
        <w:t>1</w:t>
      </w:r>
      <w:r w:rsidRPr="003B5A7A">
        <w:rPr>
          <w:i/>
          <w:iCs/>
        </w:rPr>
        <w:t xml:space="preserve"> copy should be offsite</w:t>
      </w:r>
    </w:p>
    <w:p w14:paraId="322EDF2E" w14:textId="77777777" w:rsidR="003B5A7A" w:rsidRPr="003B5A7A" w:rsidRDefault="003B5A7A" w:rsidP="003B5A7A">
      <w:pPr>
        <w:rPr>
          <w:i/>
          <w:iCs/>
        </w:rPr>
      </w:pPr>
      <w:r w:rsidRPr="003B5A7A">
        <w:rPr>
          <w:i/>
          <w:iCs/>
        </w:rPr>
        <w:t>Having 1 copy offsite protects your data from local risks like theft, lab fires, flooding, or natural disasters.</w:t>
      </w:r>
    </w:p>
    <w:p w14:paraId="4B34A693" w14:textId="77777777" w:rsidR="003B5A7A" w:rsidRPr="003B5A7A" w:rsidRDefault="003B5A7A" w:rsidP="003B5A7A">
      <w:pPr>
        <w:rPr>
          <w:i/>
          <w:iCs/>
        </w:rPr>
      </w:pPr>
      <w:r w:rsidRPr="003B5A7A">
        <w:rPr>
          <w:i/>
          <w:iCs/>
        </w:rPr>
        <w:t>Using 2 storage media improves the likelihood that at least one version will be readable in the future should one media type become obsolete or degrade unexpectedly. </w:t>
      </w:r>
    </w:p>
    <w:p w14:paraId="504F765A" w14:textId="5F825A75" w:rsidR="003B5A7A" w:rsidRPr="003B5A7A" w:rsidRDefault="003B5A7A" w:rsidP="00036FA0">
      <w:pPr>
        <w:rPr>
          <w:i/>
          <w:iCs/>
        </w:rPr>
      </w:pPr>
      <w:r w:rsidRPr="003B5A7A">
        <w:rPr>
          <w:i/>
          <w:iCs/>
        </w:rPr>
        <w:t>Having 3 copies helps ensure that your data will exist somewhere without being overly redundant. </w:t>
      </w:r>
      <w:bookmarkStart w:id="0" w:name="_GoBack"/>
      <w:bookmarkEnd w:id="0"/>
    </w:p>
    <w:p w14:paraId="60D0A415" w14:textId="77777777" w:rsidR="00036FA0" w:rsidRDefault="00036FA0" w:rsidP="00036FA0">
      <w:r>
        <w:t xml:space="preserve">It is the University’s policy that all research data </w:t>
      </w:r>
      <w:r w:rsidR="007F26E8">
        <w:t>should be</w:t>
      </w:r>
      <w:r>
        <w:t xml:space="preserve"> stored for a minimum of two years.  Researchers may need to store the data longer </w:t>
      </w:r>
      <w:r w:rsidR="001012BD">
        <w:t>depending on other agreements or</w:t>
      </w:r>
      <w:r>
        <w:t xml:space="preserve"> laws.</w:t>
      </w:r>
    </w:p>
    <w:p w14:paraId="757954D2" w14:textId="77777777" w:rsidR="001012BD" w:rsidRDefault="00036FA0" w:rsidP="00036FA0">
      <w:r>
        <w:t xml:space="preserve">All data generated through use of </w:t>
      </w:r>
      <w:r w:rsidR="001012BD">
        <w:t xml:space="preserve">University resources or by University employees is owned by the University subject to applicable agreements and laws.  </w:t>
      </w:r>
    </w:p>
    <w:p w14:paraId="0A650FCD" w14:textId="77777777" w:rsidR="00036FA0" w:rsidRDefault="001012BD" w:rsidP="00036FA0">
      <w:r>
        <w:t>Students own the data that they generate as part of their academic experiences unless the data was acquired while they were a University employee or if they used significant University resources to acquire the data or if the data is subject to an agreement or law that supers</w:t>
      </w:r>
      <w:r w:rsidR="005B6E65">
        <w:t>edes this assumption</w:t>
      </w:r>
      <w:r>
        <w:t>.</w:t>
      </w:r>
    </w:p>
    <w:p w14:paraId="0D4A31B1" w14:textId="77777777" w:rsidR="001012BD" w:rsidRDefault="007F26E8" w:rsidP="00036FA0">
      <w:r>
        <w:t>All data used for either graduate theses or dissertation</w:t>
      </w:r>
      <w:r w:rsidR="009843B9">
        <w:t>s</w:t>
      </w:r>
      <w:r>
        <w:t xml:space="preserve"> must be turned in to the Center for Research and Doctoral Studies (CRDS) within </w:t>
      </w:r>
      <w:r w:rsidR="00B520F8">
        <w:t>a week</w:t>
      </w:r>
      <w:r>
        <w:t xml:space="preserve"> of a successful defense.  This data will be kept by the CRDS for </w:t>
      </w:r>
      <w:r w:rsidR="005B6E65">
        <w:t>no more than five years.  The purpose of this storage is to make sure there is a record of the research in case any questions are raised regarding it.</w:t>
      </w:r>
    </w:p>
    <w:sectPr w:rsidR="0010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6A"/>
    <w:rsid w:val="00036FA0"/>
    <w:rsid w:val="001012BD"/>
    <w:rsid w:val="003B5A7A"/>
    <w:rsid w:val="005A4113"/>
    <w:rsid w:val="005B6E65"/>
    <w:rsid w:val="005C2086"/>
    <w:rsid w:val="0063536A"/>
    <w:rsid w:val="006C48F5"/>
    <w:rsid w:val="007F25B0"/>
    <w:rsid w:val="007F26E8"/>
    <w:rsid w:val="009843B9"/>
    <w:rsid w:val="00B520F8"/>
    <w:rsid w:val="42857152"/>
    <w:rsid w:val="58540A01"/>
    <w:rsid w:val="63A987B2"/>
    <w:rsid w:val="7EA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ADDE"/>
  <w15:chartTrackingRefBased/>
  <w15:docId w15:val="{452BA286-FAC3-4DE9-8FDA-C00A1C8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F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>Houston Baptist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Green</dc:creator>
  <cp:keywords/>
  <dc:description/>
  <cp:lastModifiedBy>Jeffrey H Green</cp:lastModifiedBy>
  <cp:revision>8</cp:revision>
  <dcterms:created xsi:type="dcterms:W3CDTF">2020-08-12T18:48:00Z</dcterms:created>
  <dcterms:modified xsi:type="dcterms:W3CDTF">2020-09-01T14:46:00Z</dcterms:modified>
</cp:coreProperties>
</file>